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E" w:rsidRDefault="00251C5E" w:rsidP="00251C5E">
      <w:pPr>
        <w:jc w:val="center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90B3F2" wp14:editId="5553FE04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628015" cy="750570"/>
            <wp:effectExtent l="0" t="0" r="635" b="0"/>
            <wp:wrapNone/>
            <wp:docPr id="12" name="Рисунок 1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3629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B4A6" wp14:editId="70D30BE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89000" cy="729615"/>
            <wp:effectExtent l="0" t="0" r="6350" b="0"/>
            <wp:wrapNone/>
            <wp:docPr id="13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61" b="1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o-RO"/>
        </w:rPr>
        <w:t>REPUBLICA MOLDOVA</w:t>
      </w:r>
    </w:p>
    <w:p w:rsidR="00251C5E" w:rsidRPr="003E185B" w:rsidRDefault="00251C5E" w:rsidP="00251C5E">
      <w:pPr>
        <w:jc w:val="center"/>
        <w:rPr>
          <w:sz w:val="16"/>
          <w:szCs w:val="16"/>
          <w:lang w:val="ro-RO"/>
        </w:rPr>
      </w:pPr>
    </w:p>
    <w:p w:rsidR="00251C5E" w:rsidRPr="003E185B" w:rsidRDefault="00251C5E" w:rsidP="00251C5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 RAIONAL  BASARABEASCA              </w:t>
      </w:r>
    </w:p>
    <w:p w:rsidR="00251C5E" w:rsidRDefault="00251C5E" w:rsidP="00251C5E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MD-6702, or. Basarabeasca, str. K. Marx, 55</w:t>
      </w:r>
    </w:p>
    <w:p w:rsidR="00251C5E" w:rsidRDefault="00251C5E" w:rsidP="00251C5E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tel/fax (297) 2-20-58, (297) 2-20-57  E-mail: </w:t>
      </w:r>
      <w:r>
        <w:fldChar w:fldCharType="begin"/>
      </w:r>
      <w:r w:rsidRPr="0069747D">
        <w:rPr>
          <w:lang w:val="en-US"/>
        </w:rPr>
        <w:instrText xml:space="preserve"> HYPERLINK "mailto:consiliul@basarabeasca.md" </w:instrText>
      </w:r>
      <w:r>
        <w:fldChar w:fldCharType="separate"/>
      </w:r>
      <w:r w:rsidRPr="00A310B8">
        <w:rPr>
          <w:rStyle w:val="a3"/>
          <w:lang w:val="en-US"/>
        </w:rPr>
        <w:t>consiliul@basarabeasca.md</w:t>
      </w:r>
      <w:r>
        <w:rPr>
          <w:rStyle w:val="a3"/>
          <w:lang w:val="en-US"/>
        </w:rPr>
        <w:fldChar w:fldCharType="end"/>
      </w:r>
    </w:p>
    <w:p w:rsidR="00251C5E" w:rsidRPr="003E185B" w:rsidRDefault="00251C5E" w:rsidP="00251C5E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_________</w:t>
      </w:r>
      <w:r>
        <w:rPr>
          <w:sz w:val="16"/>
          <w:szCs w:val="16"/>
          <w:lang w:val="fr-FR"/>
        </w:rPr>
        <w:t>______________________________________________________________________</w:t>
      </w:r>
      <w:r>
        <w:rPr>
          <w:sz w:val="16"/>
          <w:szCs w:val="16"/>
          <w:lang w:val="ro-RO"/>
        </w:rPr>
        <w:t>__________________________________</w:t>
      </w:r>
    </w:p>
    <w:p w:rsidR="00251C5E" w:rsidRPr="002F60D3" w:rsidRDefault="00251C5E" w:rsidP="00251C5E">
      <w:pPr>
        <w:rPr>
          <w:sz w:val="24"/>
          <w:szCs w:val="24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F60D3">
        <w:rPr>
          <w:sz w:val="24"/>
          <w:szCs w:val="24"/>
          <w:lang w:val="ro-RO"/>
        </w:rPr>
        <w:t xml:space="preserve"> Proiect </w:t>
      </w:r>
    </w:p>
    <w:p w:rsidR="00251C5E" w:rsidRPr="00AB04BB" w:rsidRDefault="00251C5E" w:rsidP="00251C5E">
      <w:pPr>
        <w:tabs>
          <w:tab w:val="left" w:pos="8325"/>
        </w:tabs>
        <w:jc w:val="center"/>
        <w:rPr>
          <w:sz w:val="32"/>
          <w:szCs w:val="32"/>
          <w:lang w:val="ro-RO"/>
        </w:rPr>
      </w:pPr>
      <w:r w:rsidRPr="00AB04BB">
        <w:rPr>
          <w:b/>
          <w:sz w:val="32"/>
          <w:szCs w:val="32"/>
          <w:lang w:val="ro-RO"/>
        </w:rPr>
        <w:t>DECIZIE</w:t>
      </w:r>
    </w:p>
    <w:p w:rsidR="00251C5E" w:rsidRDefault="00251C5E" w:rsidP="00251C5E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</w:rPr>
        <w:t>РЕШЕНИЕ</w:t>
      </w:r>
    </w:p>
    <w:p w:rsidR="00251C5E" w:rsidRDefault="00251C5E" w:rsidP="00251C5E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 Consiliului Raional Basarabeasca</w:t>
      </w:r>
    </w:p>
    <w:p w:rsidR="00251C5E" w:rsidRPr="00122CA7" w:rsidRDefault="00251C5E" w:rsidP="00251C5E">
      <w:pPr>
        <w:rPr>
          <w:b/>
          <w:sz w:val="16"/>
          <w:szCs w:val="16"/>
          <w:lang w:val="ro-RO"/>
        </w:rPr>
      </w:pPr>
    </w:p>
    <w:p w:rsidR="00251C5E" w:rsidRDefault="00251C5E" w:rsidP="00251C5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 </w:t>
      </w:r>
      <w:r>
        <w:rPr>
          <w:sz w:val="28"/>
          <w:szCs w:val="28"/>
          <w:lang w:val="en-GB"/>
        </w:rPr>
        <w:t>__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martie</w:t>
      </w:r>
      <w:proofErr w:type="spellEnd"/>
      <w:r>
        <w:rPr>
          <w:sz w:val="28"/>
          <w:szCs w:val="28"/>
          <w:lang w:val="ro-RO"/>
        </w:rPr>
        <w:t xml:space="preserve">  2022                                                                                    nr. 01/</w:t>
      </w:r>
      <w:r>
        <w:rPr>
          <w:sz w:val="28"/>
          <w:szCs w:val="28"/>
          <w:lang w:val="ro-RO"/>
        </w:rPr>
        <w:t>___</w:t>
      </w:r>
    </w:p>
    <w:p w:rsidR="00251C5E" w:rsidRDefault="00251C5E" w:rsidP="00251C5E">
      <w:pPr>
        <w:jc w:val="both"/>
        <w:rPr>
          <w:lang w:val="en-US"/>
        </w:rPr>
      </w:pPr>
    </w:p>
    <w:p w:rsidR="00251C5E" w:rsidRPr="00251C5E" w:rsidRDefault="00251C5E" w:rsidP="00251C5E">
      <w:pPr>
        <w:rPr>
          <w:rFonts w:eastAsia="Times New Roman"/>
          <w:sz w:val="28"/>
          <w:szCs w:val="28"/>
          <w:lang w:val="ro-RO" w:eastAsia="ru-RU"/>
        </w:rPr>
      </w:pPr>
      <w:r w:rsidRPr="00251C5E">
        <w:rPr>
          <w:rFonts w:eastAsia="Times New Roman"/>
          <w:sz w:val="28"/>
          <w:szCs w:val="28"/>
          <w:lang w:val="ro-RO" w:eastAsia="ru-RU"/>
        </w:rPr>
        <w:t xml:space="preserve">Cu privire la unele modificări în statele de personal </w:t>
      </w:r>
    </w:p>
    <w:p w:rsidR="00251C5E" w:rsidRPr="00251C5E" w:rsidRDefault="00251C5E" w:rsidP="00251C5E">
      <w:pPr>
        <w:rPr>
          <w:rFonts w:eastAsia="Times New Roman"/>
          <w:sz w:val="28"/>
          <w:szCs w:val="28"/>
          <w:lang w:val="ro-RO" w:eastAsia="ru-RU"/>
        </w:rPr>
      </w:pPr>
      <w:r w:rsidRPr="00251C5E">
        <w:rPr>
          <w:rFonts w:eastAsia="Times New Roman"/>
          <w:sz w:val="28"/>
          <w:szCs w:val="28"/>
          <w:lang w:val="ro-RO" w:eastAsia="ru-RU"/>
        </w:rPr>
        <w:t xml:space="preserve">ale serviciilor sociale din cadrul Direcţiei asistenţă </w:t>
      </w:r>
    </w:p>
    <w:p w:rsidR="00251C5E" w:rsidRPr="00251C5E" w:rsidRDefault="00251C5E" w:rsidP="00251C5E">
      <w:pPr>
        <w:rPr>
          <w:rFonts w:eastAsia="Times New Roman"/>
          <w:sz w:val="28"/>
          <w:szCs w:val="28"/>
          <w:lang w:val="ro-RO" w:eastAsia="ru-RU"/>
        </w:rPr>
      </w:pPr>
      <w:r w:rsidRPr="00251C5E">
        <w:rPr>
          <w:rFonts w:eastAsia="Times New Roman"/>
          <w:sz w:val="28"/>
          <w:szCs w:val="28"/>
          <w:lang w:val="ro-RO" w:eastAsia="ru-RU"/>
        </w:rPr>
        <w:t>socială şi protecţie a familiei</w:t>
      </w:r>
    </w:p>
    <w:p w:rsidR="00251C5E" w:rsidRPr="003E185B" w:rsidRDefault="00251C5E" w:rsidP="00251C5E">
      <w:pPr>
        <w:jc w:val="both"/>
        <w:rPr>
          <w:sz w:val="16"/>
          <w:szCs w:val="16"/>
          <w:lang w:val="en-US"/>
        </w:rPr>
      </w:pPr>
    </w:p>
    <w:p w:rsidR="00251C5E" w:rsidRPr="003E185B" w:rsidRDefault="00251C5E" w:rsidP="00251C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Examinând</w:t>
      </w:r>
      <w:proofErr w:type="spellEnd"/>
      <w:r>
        <w:rPr>
          <w:sz w:val="28"/>
          <w:szCs w:val="28"/>
          <w:lang w:val="en-US"/>
        </w:rPr>
        <w:t xml:space="preserve"> Nota </w:t>
      </w:r>
      <w:proofErr w:type="spellStart"/>
      <w:r>
        <w:rPr>
          <w:sz w:val="28"/>
          <w:szCs w:val="28"/>
          <w:lang w:val="en-US"/>
        </w:rPr>
        <w:t>informativă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prezentată</w:t>
      </w:r>
      <w:proofErr w:type="spellEnd"/>
      <w:r>
        <w:rPr>
          <w:sz w:val="28"/>
          <w:szCs w:val="28"/>
          <w:lang w:val="en-US"/>
        </w:rPr>
        <w:t xml:space="preserve"> de  </w:t>
      </w:r>
      <w:proofErr w:type="spellStart"/>
      <w:r>
        <w:rPr>
          <w:sz w:val="28"/>
          <w:szCs w:val="28"/>
          <w:lang w:val="en-US"/>
        </w:rPr>
        <w:t>Direcţia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asistenţă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aduse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argumente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eficientizării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activităţii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optimizarea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această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cheltuielilor</w:t>
      </w:r>
      <w:proofErr w:type="spellEnd"/>
      <w:r>
        <w:rPr>
          <w:sz w:val="28"/>
          <w:szCs w:val="28"/>
          <w:lang w:val="en-US"/>
        </w:rPr>
        <w:t xml:space="preserve"> legate de </w:t>
      </w:r>
      <w:proofErr w:type="spellStart"/>
      <w:r>
        <w:rPr>
          <w:sz w:val="28"/>
          <w:szCs w:val="28"/>
          <w:lang w:val="en-US"/>
        </w:rPr>
        <w:t>întreţinerea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acestora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având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bază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avizele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pozitive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comisiilor</w:t>
      </w:r>
      <w:proofErr w:type="spellEnd"/>
      <w:r>
        <w:rPr>
          <w:sz w:val="28"/>
          <w:szCs w:val="28"/>
          <w:lang w:val="en-US"/>
        </w:rPr>
        <w:t xml:space="preserve"> consultative de </w:t>
      </w:r>
      <w:proofErr w:type="spellStart"/>
      <w:r>
        <w:rPr>
          <w:sz w:val="28"/>
          <w:szCs w:val="28"/>
          <w:lang w:val="en-US"/>
        </w:rPr>
        <w:t>specialitate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r w:rsidRPr="00ED1EA5">
        <w:rPr>
          <w:sz w:val="28"/>
          <w:szCs w:val="28"/>
          <w:lang w:val="en-US"/>
        </w:rPr>
        <w:t xml:space="preserve"> art. </w:t>
      </w:r>
      <w:proofErr w:type="gramStart"/>
      <w:r w:rsidRPr="00ED1EA5">
        <w:rPr>
          <w:sz w:val="28"/>
          <w:szCs w:val="28"/>
          <w:lang w:val="en-US"/>
        </w:rPr>
        <w:t xml:space="preserve">43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(1) </w:t>
      </w:r>
      <w:proofErr w:type="gramStart"/>
      <w:r>
        <w:rPr>
          <w:sz w:val="28"/>
          <w:szCs w:val="28"/>
          <w:lang w:val="en-US"/>
        </w:rPr>
        <w:t>lit</w:t>
      </w:r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ro-RO"/>
        </w:rPr>
        <w:t>q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r), art. </w:t>
      </w:r>
      <w:proofErr w:type="gramStart"/>
      <w:r>
        <w:rPr>
          <w:sz w:val="28"/>
          <w:szCs w:val="28"/>
          <w:lang w:val="en-US"/>
        </w:rPr>
        <w:t xml:space="preserve">46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(2)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Leg</w:t>
      </w:r>
      <w:r>
        <w:rPr>
          <w:sz w:val="28"/>
          <w:szCs w:val="28"/>
          <w:lang w:val="en-US"/>
        </w:rPr>
        <w:t>ea</w:t>
      </w:r>
      <w:proofErr w:type="spellEnd"/>
      <w:r w:rsidRPr="00ED1EA5">
        <w:rPr>
          <w:sz w:val="28"/>
          <w:szCs w:val="28"/>
          <w:lang w:val="en-US"/>
        </w:rPr>
        <w:t xml:space="preserve"> nr. </w:t>
      </w:r>
      <w:proofErr w:type="gramStart"/>
      <w:r w:rsidRPr="00ED1EA5">
        <w:rPr>
          <w:sz w:val="28"/>
          <w:szCs w:val="28"/>
          <w:lang w:val="en-US"/>
        </w:rPr>
        <w:t xml:space="preserve">436/2006 </w:t>
      </w:r>
      <w:proofErr w:type="spellStart"/>
      <w:r w:rsidRPr="00ED1EA5">
        <w:rPr>
          <w:sz w:val="28"/>
          <w:szCs w:val="28"/>
          <w:lang w:val="en-US"/>
        </w:rPr>
        <w:t>privind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administrația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publică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</w:t>
      </w:r>
      <w:r>
        <w:rPr>
          <w:i/>
          <w:sz w:val="28"/>
          <w:szCs w:val="28"/>
          <w:lang w:val="en-US"/>
        </w:rPr>
        <w:t xml:space="preserve"> 32-35</w:t>
      </w:r>
      <w:r w:rsidRPr="003E185B">
        <w:rPr>
          <w:i/>
          <w:sz w:val="28"/>
          <w:szCs w:val="28"/>
          <w:lang w:val="en-US"/>
        </w:rPr>
        <w:t>/20</w:t>
      </w:r>
      <w:r>
        <w:rPr>
          <w:i/>
          <w:sz w:val="28"/>
          <w:szCs w:val="28"/>
          <w:lang w:val="en-US"/>
        </w:rPr>
        <w:t>07</w:t>
      </w:r>
      <w:r w:rsidRPr="003E185B">
        <w:rPr>
          <w:i/>
          <w:sz w:val="28"/>
          <w:szCs w:val="28"/>
          <w:lang w:val="en-US"/>
        </w:rPr>
        <w:t xml:space="preserve"> art. </w:t>
      </w:r>
      <w:r>
        <w:rPr>
          <w:i/>
          <w:sz w:val="28"/>
          <w:szCs w:val="28"/>
          <w:lang w:val="en-US"/>
        </w:rPr>
        <w:t>116</w:t>
      </w:r>
      <w:r w:rsidRPr="003E185B">
        <w:rPr>
          <w:i/>
          <w:sz w:val="28"/>
          <w:szCs w:val="28"/>
          <w:lang w:val="en-US"/>
        </w:rPr>
        <w:t>)</w:t>
      </w:r>
      <w:r w:rsidRPr="00ED1EA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art.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4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(2) </w:t>
      </w:r>
      <w:proofErr w:type="spellStart"/>
      <w:proofErr w:type="gramStart"/>
      <w:r>
        <w:rPr>
          <w:sz w:val="28"/>
          <w:szCs w:val="28"/>
          <w:lang w:val="en-US"/>
        </w:rPr>
        <w:t>lit.j</w:t>
      </w:r>
      <w:proofErr w:type="spellEnd"/>
      <w:proofErr w:type="gramEnd"/>
      <w:r>
        <w:rPr>
          <w:sz w:val="28"/>
          <w:szCs w:val="28"/>
          <w:lang w:val="en-US"/>
        </w:rPr>
        <w:t xml:space="preserve">) din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nr. 435/2006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descentralizarea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administrativă</w:t>
      </w:r>
      <w:proofErr w:type="spellEnd"/>
      <w:r>
        <w:rPr>
          <w:sz w:val="28"/>
          <w:szCs w:val="28"/>
          <w:lang w:val="en-US"/>
        </w:rPr>
        <w:t xml:space="preserve"> </w:t>
      </w:r>
      <w:r w:rsidRPr="00595799">
        <w:rPr>
          <w:i/>
          <w:sz w:val="28"/>
          <w:szCs w:val="28"/>
          <w:lang w:val="en-US"/>
        </w:rPr>
        <w:t>(MO nr. 29-31/2007 art. 91)</w:t>
      </w:r>
      <w:r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Consiliul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raional</w:t>
      </w:r>
      <w:proofErr w:type="spellEnd"/>
      <w:r w:rsidRPr="00ED1EA5"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Basarabeasca</w:t>
      </w:r>
      <w:proofErr w:type="spellEnd"/>
    </w:p>
    <w:p w:rsidR="00251C5E" w:rsidRPr="003E185B" w:rsidRDefault="00251C5E" w:rsidP="00251C5E">
      <w:pPr>
        <w:jc w:val="center"/>
        <w:rPr>
          <w:rFonts w:eastAsia="Times New Roman"/>
          <w:b/>
          <w:sz w:val="24"/>
          <w:szCs w:val="24"/>
          <w:lang w:val="ro-RO" w:eastAsia="ru-RU"/>
        </w:rPr>
      </w:pPr>
      <w:r w:rsidRPr="00BF2F1E">
        <w:rPr>
          <w:rFonts w:eastAsia="Times New Roman"/>
          <w:b/>
          <w:sz w:val="28"/>
          <w:szCs w:val="28"/>
          <w:lang w:val="ro-RO" w:eastAsia="ru-RU"/>
        </w:rPr>
        <w:t>D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E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C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I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D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E:</w:t>
      </w:r>
    </w:p>
    <w:p w:rsidR="00251C5E" w:rsidRPr="00251C5E" w:rsidRDefault="00251C5E" w:rsidP="00251C5E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Se ia act de </w:t>
      </w:r>
      <w:r>
        <w:rPr>
          <w:sz w:val="28"/>
          <w:szCs w:val="28"/>
          <w:lang w:val="en-US"/>
        </w:rPr>
        <w:t xml:space="preserve">Nota </w:t>
      </w:r>
      <w:proofErr w:type="spellStart"/>
      <w:r>
        <w:rPr>
          <w:sz w:val="28"/>
          <w:szCs w:val="28"/>
          <w:lang w:val="en-US"/>
        </w:rPr>
        <w:t>informativă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prezentată</w:t>
      </w:r>
      <w:proofErr w:type="spellEnd"/>
      <w:r>
        <w:rPr>
          <w:sz w:val="28"/>
          <w:szCs w:val="28"/>
          <w:lang w:val="en-US"/>
        </w:rPr>
        <w:t xml:space="preserve"> de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Direcţia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asistenţă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</w:p>
    <w:p w:rsidR="00251C5E" w:rsidRDefault="00251C5E" w:rsidP="00251C5E">
      <w:pPr>
        <w:jc w:val="both"/>
        <w:rPr>
          <w:rFonts w:eastAsia="Times New Roman"/>
          <w:sz w:val="28"/>
          <w:szCs w:val="28"/>
          <w:lang w:val="ro-RO" w:eastAsia="ru-RU"/>
        </w:rPr>
      </w:pPr>
      <w:proofErr w:type="gramStart"/>
      <w:r>
        <w:rPr>
          <w:sz w:val="28"/>
          <w:szCs w:val="28"/>
          <w:lang w:val="en-US"/>
        </w:rPr>
        <w:t>protecţie</w:t>
      </w:r>
      <w:proofErr w:type="spellEnd"/>
      <w:proofErr w:type="gramEnd"/>
      <w:r>
        <w:rPr>
          <w:sz w:val="28"/>
          <w:szCs w:val="28"/>
          <w:lang w:val="en-US"/>
        </w:rPr>
        <w:t xml:space="preserve"> a</w:t>
      </w:r>
      <w:r>
        <w:rPr>
          <w:rFonts w:eastAsia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 xml:space="preserve"> </w:t>
      </w:r>
      <w:r w:rsidRPr="00A27D8D">
        <w:rPr>
          <w:i/>
          <w:sz w:val="28"/>
          <w:szCs w:val="28"/>
          <w:lang w:val="en-US"/>
        </w:rPr>
        <w:t xml:space="preserve">(se </w:t>
      </w:r>
      <w:proofErr w:type="spellStart"/>
      <w:r w:rsidRPr="00A27D8D">
        <w:rPr>
          <w:i/>
          <w:sz w:val="28"/>
          <w:szCs w:val="28"/>
          <w:lang w:val="en-US"/>
        </w:rPr>
        <w:t>anexează</w:t>
      </w:r>
      <w:proofErr w:type="spellEnd"/>
      <w:r w:rsidRPr="00A27D8D">
        <w:rPr>
          <w:i/>
          <w:sz w:val="28"/>
          <w:szCs w:val="28"/>
          <w:lang w:val="en-US"/>
        </w:rPr>
        <w:t>)</w:t>
      </w:r>
      <w:r>
        <w:rPr>
          <w:rFonts w:eastAsia="Times New Roman"/>
          <w:sz w:val="28"/>
          <w:szCs w:val="28"/>
          <w:lang w:val="ro-RO" w:eastAsia="ru-RU"/>
        </w:rPr>
        <w:t>.</w:t>
      </w:r>
    </w:p>
    <w:p w:rsidR="00251C5E" w:rsidRDefault="00251C5E" w:rsidP="00251C5E">
      <w:pPr>
        <w:numPr>
          <w:ilvl w:val="0"/>
          <w:numId w:val="10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Se aprobă reducerea de la </w:t>
      </w:r>
      <w:r w:rsidRPr="0052019A">
        <w:rPr>
          <w:rFonts w:eastAsia="Times New Roman"/>
          <w:b/>
          <w:sz w:val="28"/>
          <w:szCs w:val="28"/>
          <w:lang w:val="ro-RO" w:eastAsia="ru-RU"/>
        </w:rPr>
        <w:t>01 aprilie 2022</w:t>
      </w:r>
      <w:r>
        <w:rPr>
          <w:rFonts w:eastAsia="Times New Roman"/>
          <w:sz w:val="28"/>
          <w:szCs w:val="28"/>
          <w:lang w:val="ro-RO" w:eastAsia="ru-RU"/>
        </w:rPr>
        <w:t xml:space="preserve"> a 3 </w:t>
      </w:r>
      <w:r w:rsidRPr="0052019A">
        <w:rPr>
          <w:rFonts w:eastAsia="Times New Roman"/>
          <w:i/>
          <w:sz w:val="28"/>
          <w:szCs w:val="28"/>
          <w:lang w:val="ro-RO" w:eastAsia="ru-RU"/>
        </w:rPr>
        <w:t>(trei)</w:t>
      </w:r>
      <w:r>
        <w:rPr>
          <w:rFonts w:eastAsia="Times New Roman"/>
          <w:sz w:val="28"/>
          <w:szCs w:val="28"/>
          <w:lang w:val="ro-RO" w:eastAsia="ru-RU"/>
        </w:rPr>
        <w:t xml:space="preserve"> unităţi de asistent familial din Serviciul social „Plasament familial pentru adulţi” din cadrul </w:t>
      </w:r>
      <w:proofErr w:type="spellStart"/>
      <w:r>
        <w:rPr>
          <w:sz w:val="28"/>
          <w:szCs w:val="28"/>
          <w:lang w:val="en-US"/>
        </w:rPr>
        <w:t>Direcţiei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asistenţă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rFonts w:eastAsia="Times New Roman"/>
          <w:sz w:val="28"/>
          <w:szCs w:val="28"/>
          <w:lang w:val="ro-RO" w:eastAsia="ru-RU"/>
        </w:rPr>
        <w:t>.</w:t>
      </w:r>
    </w:p>
    <w:p w:rsidR="00251C5E" w:rsidRDefault="00251C5E" w:rsidP="00251C5E">
      <w:pPr>
        <w:numPr>
          <w:ilvl w:val="0"/>
          <w:numId w:val="10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Se aprobă majorarea de la </w:t>
      </w:r>
      <w:r w:rsidRPr="0052019A">
        <w:rPr>
          <w:rFonts w:eastAsia="Times New Roman"/>
          <w:b/>
          <w:sz w:val="28"/>
          <w:szCs w:val="28"/>
          <w:lang w:val="ro-RO" w:eastAsia="ru-RU"/>
        </w:rPr>
        <w:t>01 aprilie 2022</w:t>
      </w:r>
      <w:r>
        <w:rPr>
          <w:rFonts w:eastAsia="Times New Roman"/>
          <w:sz w:val="28"/>
          <w:szCs w:val="28"/>
          <w:lang w:val="ro-RO" w:eastAsia="ru-RU"/>
        </w:rPr>
        <w:t xml:space="preserve"> a statelor de personal a Serviciului asistenţă personală din cadrul </w:t>
      </w:r>
      <w:proofErr w:type="spellStart"/>
      <w:r>
        <w:rPr>
          <w:sz w:val="28"/>
          <w:szCs w:val="28"/>
          <w:lang w:val="en-US"/>
        </w:rPr>
        <w:t>Direcţiei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asistenţă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 xml:space="preserve"> cu 2 </w:t>
      </w:r>
      <w:r w:rsidRPr="001C7EA9">
        <w:rPr>
          <w:i/>
          <w:sz w:val="28"/>
          <w:szCs w:val="28"/>
          <w:lang w:val="en-US"/>
        </w:rPr>
        <w:t>(</w:t>
      </w:r>
      <w:proofErr w:type="spellStart"/>
      <w:r w:rsidRPr="001C7EA9">
        <w:rPr>
          <w:i/>
          <w:sz w:val="28"/>
          <w:szCs w:val="28"/>
          <w:lang w:val="en-US"/>
        </w:rPr>
        <w:t>două</w:t>
      </w:r>
      <w:proofErr w:type="spellEnd"/>
      <w:r w:rsidRPr="001C7EA9">
        <w:rPr>
          <w:i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unităţi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asistent</w:t>
      </w:r>
      <w:proofErr w:type="spellEnd"/>
      <w:r>
        <w:rPr>
          <w:sz w:val="28"/>
          <w:szCs w:val="28"/>
          <w:lang w:val="en-US"/>
        </w:rPr>
        <w:t xml:space="preserve"> personal din </w:t>
      </w:r>
      <w:proofErr w:type="spellStart"/>
      <w:r>
        <w:rPr>
          <w:sz w:val="28"/>
          <w:szCs w:val="28"/>
          <w:lang w:val="en-US"/>
        </w:rPr>
        <w:t>contul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reduse</w:t>
      </w:r>
      <w:proofErr w:type="spellEnd"/>
      <w:r>
        <w:rPr>
          <w:sz w:val="28"/>
          <w:szCs w:val="28"/>
          <w:lang w:val="en-US"/>
        </w:rPr>
        <w:t xml:space="preserve"> indicate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2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rFonts w:eastAsia="Times New Roman"/>
          <w:sz w:val="28"/>
          <w:szCs w:val="28"/>
          <w:lang w:val="ro-RO" w:eastAsia="ru-RU"/>
        </w:rPr>
        <w:t>.</w:t>
      </w:r>
    </w:p>
    <w:p w:rsidR="00251C5E" w:rsidRDefault="00251C5E" w:rsidP="00251C5E">
      <w:pPr>
        <w:numPr>
          <w:ilvl w:val="0"/>
          <w:numId w:val="10"/>
        </w:numPr>
        <w:tabs>
          <w:tab w:val="clear" w:pos="360"/>
          <w:tab w:val="num" w:pos="142"/>
          <w:tab w:val="num" w:pos="284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>Finanţarea cheltuielilor în legătură cu majorarea unităţilor de personal indicate în pct. 3 al prezentei decizii, se va efectua din contul mijloacelor financiare aprobate în bugetul raional pentru întreţinerea unităţilor de personal din cadrul Serviciului social „Plasament familial pentru adulţi”.</w:t>
      </w:r>
    </w:p>
    <w:p w:rsidR="00251C5E" w:rsidRDefault="00251C5E" w:rsidP="00251C5E">
      <w:pPr>
        <w:numPr>
          <w:ilvl w:val="0"/>
          <w:numId w:val="10"/>
        </w:numPr>
        <w:tabs>
          <w:tab w:val="clear" w:pos="360"/>
          <w:tab w:val="num" w:pos="142"/>
          <w:tab w:val="num" w:pos="284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Se stabileşte că reducerea a 3 </w:t>
      </w:r>
      <w:r w:rsidRPr="001C7EA9">
        <w:rPr>
          <w:rFonts w:eastAsia="Times New Roman"/>
          <w:i/>
          <w:sz w:val="28"/>
          <w:szCs w:val="28"/>
          <w:lang w:val="ro-RO" w:eastAsia="ru-RU"/>
        </w:rPr>
        <w:t>(trei)</w:t>
      </w:r>
      <w:r>
        <w:rPr>
          <w:rFonts w:eastAsia="Times New Roman"/>
          <w:sz w:val="28"/>
          <w:szCs w:val="28"/>
          <w:lang w:val="ro-RO" w:eastAsia="ru-RU"/>
        </w:rPr>
        <w:t xml:space="preserve"> unităţi de asistent familial are ca efect încetarea activităţii Serviciului social „Plasament familial pentru adulţi” din cadrul </w:t>
      </w:r>
      <w:proofErr w:type="spellStart"/>
      <w:r>
        <w:rPr>
          <w:sz w:val="28"/>
          <w:szCs w:val="28"/>
          <w:lang w:val="en-US"/>
        </w:rPr>
        <w:t>Direcţiei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asistenţă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>.</w:t>
      </w:r>
    </w:p>
    <w:p w:rsidR="00251C5E" w:rsidRDefault="00251C5E" w:rsidP="00251C5E">
      <w:pPr>
        <w:numPr>
          <w:ilvl w:val="0"/>
          <w:numId w:val="10"/>
        </w:numPr>
        <w:tabs>
          <w:tab w:val="clear" w:pos="360"/>
          <w:tab w:val="num" w:pos="142"/>
          <w:tab w:val="num" w:pos="284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 w:rsidRPr="00C92876">
        <w:rPr>
          <w:rFonts w:eastAsia="Times New Roman"/>
          <w:sz w:val="28"/>
          <w:szCs w:val="28"/>
          <w:lang w:val="ro-RO" w:eastAsia="ru-RU"/>
        </w:rPr>
        <w:t>Direcția asistență socială și protecție a familiei (dl Mihail Martînov)</w:t>
      </w:r>
      <w:r>
        <w:rPr>
          <w:rFonts w:eastAsia="Times New Roman"/>
          <w:sz w:val="28"/>
          <w:szCs w:val="28"/>
          <w:lang w:val="ro-RO" w:eastAsia="ru-RU"/>
        </w:rPr>
        <w:t xml:space="preserve"> va asigura conform prevederilor actelor normative în vigoare, reangajarea sau, după caz, disponibilizarea personalului în legătură cu reducerea unităţilor de personal indicate în pct. 2 al prezentei decizii.</w:t>
      </w:r>
    </w:p>
    <w:p w:rsidR="00251C5E" w:rsidRPr="0052019A" w:rsidRDefault="00251C5E" w:rsidP="00251C5E">
      <w:pPr>
        <w:numPr>
          <w:ilvl w:val="0"/>
          <w:numId w:val="10"/>
        </w:numPr>
        <w:tabs>
          <w:tab w:val="clear" w:pos="360"/>
          <w:tab w:val="num" w:pos="142"/>
          <w:tab w:val="num" w:pos="284"/>
        </w:tabs>
        <w:ind w:left="0" w:firstLine="0"/>
        <w:jc w:val="both"/>
        <w:rPr>
          <w:rFonts w:eastAsia="Times New Roman"/>
          <w:sz w:val="28"/>
          <w:szCs w:val="28"/>
          <w:lang w:val="ro-RO" w:eastAsia="ru-RU"/>
        </w:rPr>
      </w:pPr>
      <w:r w:rsidRPr="0052019A">
        <w:rPr>
          <w:rFonts w:eastAsia="Times New Roman"/>
          <w:sz w:val="28"/>
          <w:szCs w:val="28"/>
          <w:lang w:val="ro-RO" w:eastAsia="ru-RU"/>
        </w:rPr>
        <w:lastRenderedPageBreak/>
        <w:t>Controlul asupra executării prezentei decizii se pune în seama vicepreședintelui raionului pe probleme sociale, dl Ion Popov.</w:t>
      </w:r>
    </w:p>
    <w:p w:rsidR="00251C5E" w:rsidRDefault="00251C5E" w:rsidP="00251C5E">
      <w:pPr>
        <w:pStyle w:val="a7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proofErr w:type="spellStart"/>
      <w:r w:rsidRPr="007F3D78">
        <w:rPr>
          <w:sz w:val="28"/>
          <w:szCs w:val="28"/>
          <w:lang w:val="en-US"/>
        </w:rPr>
        <w:t>Prezenta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decizie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intră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în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vigoare</w:t>
      </w:r>
      <w:proofErr w:type="spellEnd"/>
      <w:r w:rsidRPr="007F3D78">
        <w:rPr>
          <w:sz w:val="28"/>
          <w:szCs w:val="28"/>
          <w:lang w:val="en-US"/>
        </w:rPr>
        <w:t xml:space="preserve"> la data </w:t>
      </w:r>
      <w:proofErr w:type="spellStart"/>
      <w:r w:rsidRPr="007F3D78">
        <w:rPr>
          <w:sz w:val="28"/>
          <w:szCs w:val="28"/>
          <w:lang w:val="en-US"/>
        </w:rPr>
        <w:t>publicării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în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Registrul</w:t>
      </w:r>
      <w:proofErr w:type="spellEnd"/>
      <w:r w:rsidRPr="007F3D78">
        <w:rPr>
          <w:sz w:val="28"/>
          <w:szCs w:val="28"/>
          <w:lang w:val="en-US"/>
        </w:rPr>
        <w:t xml:space="preserve"> de stat al </w:t>
      </w:r>
      <w:proofErr w:type="spellStart"/>
      <w:r w:rsidRPr="007F3D78">
        <w:rPr>
          <w:sz w:val="28"/>
          <w:szCs w:val="28"/>
          <w:lang w:val="en-US"/>
        </w:rPr>
        <w:t>actelor</w:t>
      </w:r>
      <w:proofErr w:type="spellEnd"/>
    </w:p>
    <w:p w:rsidR="00251C5E" w:rsidRPr="007F3D78" w:rsidRDefault="00251C5E" w:rsidP="00251C5E">
      <w:pPr>
        <w:jc w:val="both"/>
        <w:rPr>
          <w:sz w:val="28"/>
          <w:szCs w:val="28"/>
          <w:lang w:val="en-US"/>
        </w:rPr>
      </w:pPr>
      <w:proofErr w:type="gramStart"/>
      <w:r w:rsidRPr="007F3D78">
        <w:rPr>
          <w:sz w:val="28"/>
          <w:szCs w:val="28"/>
          <w:lang w:val="en-US"/>
        </w:rPr>
        <w:t>Locale</w:t>
      </w:r>
      <w:r>
        <w:rPr>
          <w:sz w:val="28"/>
          <w:szCs w:val="28"/>
          <w:lang w:val="en-US"/>
        </w:rPr>
        <w:t xml:space="preserve"> </w:t>
      </w:r>
      <w:r w:rsidRPr="007F3D78">
        <w:rPr>
          <w:sz w:val="28"/>
          <w:szCs w:val="28"/>
          <w:lang w:val="en-US"/>
        </w:rPr>
        <w:t xml:space="preserve">cu </w:t>
      </w:r>
      <w:proofErr w:type="spellStart"/>
      <w:r w:rsidRPr="007F3D78">
        <w:rPr>
          <w:sz w:val="28"/>
          <w:szCs w:val="28"/>
          <w:lang w:val="en-US"/>
        </w:rPr>
        <w:t>dreptul</w:t>
      </w:r>
      <w:proofErr w:type="spellEnd"/>
      <w:r w:rsidRPr="007F3D78">
        <w:rPr>
          <w:sz w:val="28"/>
          <w:szCs w:val="28"/>
          <w:lang w:val="en-US"/>
        </w:rPr>
        <w:t xml:space="preserve"> de </w:t>
      </w:r>
      <w:proofErr w:type="spellStart"/>
      <w:r w:rsidRPr="007F3D78">
        <w:rPr>
          <w:sz w:val="28"/>
          <w:szCs w:val="28"/>
          <w:lang w:val="en-US"/>
        </w:rPr>
        <w:t>atac</w:t>
      </w:r>
      <w:proofErr w:type="spellEnd"/>
      <w:r w:rsidRPr="007F3D78">
        <w:rPr>
          <w:sz w:val="28"/>
          <w:szCs w:val="28"/>
          <w:lang w:val="en-US"/>
        </w:rPr>
        <w:t xml:space="preserve"> la </w:t>
      </w:r>
      <w:proofErr w:type="spellStart"/>
      <w:r w:rsidRPr="007F3D78">
        <w:rPr>
          <w:sz w:val="28"/>
          <w:szCs w:val="28"/>
          <w:lang w:val="en-US"/>
        </w:rPr>
        <w:t>Judecătoria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Cimişlia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în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condiţiile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şi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termenii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prevăzuţi</w:t>
      </w:r>
      <w:proofErr w:type="spellEnd"/>
      <w:r w:rsidRPr="007F3D78">
        <w:rPr>
          <w:sz w:val="28"/>
          <w:szCs w:val="28"/>
          <w:lang w:val="en-US"/>
        </w:rPr>
        <w:t xml:space="preserve"> de </w:t>
      </w:r>
      <w:proofErr w:type="spellStart"/>
      <w:r w:rsidRPr="007F3D78">
        <w:rPr>
          <w:sz w:val="28"/>
          <w:szCs w:val="28"/>
          <w:lang w:val="en-US"/>
        </w:rPr>
        <w:t>Codul</w:t>
      </w:r>
      <w:proofErr w:type="spellEnd"/>
      <w:r w:rsidRPr="007F3D78">
        <w:rPr>
          <w:sz w:val="28"/>
          <w:szCs w:val="28"/>
          <w:lang w:val="en-US"/>
        </w:rPr>
        <w:t xml:space="preserve"> </w:t>
      </w:r>
      <w:proofErr w:type="spellStart"/>
      <w:r w:rsidRPr="007F3D78">
        <w:rPr>
          <w:sz w:val="28"/>
          <w:szCs w:val="28"/>
          <w:lang w:val="en-US"/>
        </w:rPr>
        <w:t>Administrativ</w:t>
      </w:r>
      <w:proofErr w:type="spellEnd"/>
      <w:r w:rsidRPr="007F3D78">
        <w:rPr>
          <w:sz w:val="28"/>
          <w:szCs w:val="28"/>
          <w:lang w:val="en-US"/>
        </w:rPr>
        <w:t>.</w:t>
      </w:r>
      <w:proofErr w:type="gramEnd"/>
    </w:p>
    <w:p w:rsidR="00251C5E" w:rsidRDefault="00251C5E" w:rsidP="00251C5E">
      <w:pPr>
        <w:jc w:val="both"/>
        <w:rPr>
          <w:sz w:val="16"/>
          <w:szCs w:val="16"/>
          <w:lang w:val="en-US"/>
        </w:rPr>
      </w:pPr>
    </w:p>
    <w:p w:rsidR="00251C5E" w:rsidRDefault="00251C5E" w:rsidP="00251C5E">
      <w:pPr>
        <w:jc w:val="both"/>
        <w:rPr>
          <w:sz w:val="16"/>
          <w:szCs w:val="16"/>
          <w:lang w:val="en-US"/>
        </w:rPr>
      </w:pPr>
    </w:p>
    <w:p w:rsidR="00251C5E" w:rsidRPr="007F3D78" w:rsidRDefault="00251C5E" w:rsidP="00251C5E">
      <w:pPr>
        <w:jc w:val="both"/>
        <w:rPr>
          <w:sz w:val="16"/>
          <w:szCs w:val="16"/>
          <w:lang w:val="en-US"/>
        </w:rPr>
      </w:pPr>
    </w:p>
    <w:p w:rsidR="00251C5E" w:rsidRDefault="00251C5E" w:rsidP="00251C5E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Preşedintele şedinţei </w:t>
      </w:r>
    </w:p>
    <w:p w:rsidR="00251C5E" w:rsidRPr="004606EF" w:rsidRDefault="00251C5E" w:rsidP="00251C5E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Consiliului raional  Basarabeasca          </w:t>
      </w:r>
      <w:r>
        <w:rPr>
          <w:sz w:val="28"/>
          <w:szCs w:val="28"/>
          <w:lang w:val="fr-FR"/>
        </w:rPr>
        <w:t xml:space="preserve">                     </w:t>
      </w:r>
      <w:r w:rsidRPr="004606EF">
        <w:rPr>
          <w:sz w:val="28"/>
          <w:szCs w:val="28"/>
          <w:lang w:val="fr-FR"/>
        </w:rPr>
        <w:t xml:space="preserve">        </w:t>
      </w:r>
      <w:r w:rsidRPr="004606EF">
        <w:rPr>
          <w:sz w:val="28"/>
          <w:szCs w:val="28"/>
          <w:lang w:val="ro-RO"/>
        </w:rPr>
        <w:t>______________</w:t>
      </w:r>
    </w:p>
    <w:p w:rsidR="00251C5E" w:rsidRPr="004606EF" w:rsidRDefault="00251C5E" w:rsidP="00251C5E">
      <w:pPr>
        <w:jc w:val="both"/>
        <w:rPr>
          <w:i/>
          <w:sz w:val="16"/>
          <w:szCs w:val="16"/>
          <w:lang w:val="fr-FR"/>
        </w:rPr>
      </w:pPr>
    </w:p>
    <w:p w:rsidR="00251C5E" w:rsidRPr="004606EF" w:rsidRDefault="00251C5E" w:rsidP="00251C5E">
      <w:pPr>
        <w:jc w:val="both"/>
        <w:rPr>
          <w:i/>
          <w:sz w:val="28"/>
          <w:szCs w:val="28"/>
          <w:lang w:val="fr-FR"/>
        </w:rPr>
      </w:pPr>
      <w:r w:rsidRPr="004606EF">
        <w:rPr>
          <w:i/>
          <w:sz w:val="28"/>
          <w:szCs w:val="28"/>
          <w:lang w:val="fr-FR"/>
        </w:rPr>
        <w:t>Contrasemnează:</w:t>
      </w:r>
    </w:p>
    <w:p w:rsidR="00251C5E" w:rsidRDefault="00251C5E" w:rsidP="00251C5E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Secretarul  Consiliului </w:t>
      </w:r>
    </w:p>
    <w:p w:rsidR="00251C5E" w:rsidRDefault="00251C5E" w:rsidP="00251C5E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raional Basarabeasca                                     </w:t>
      </w:r>
      <w:r>
        <w:rPr>
          <w:sz w:val="28"/>
          <w:szCs w:val="28"/>
          <w:lang w:val="fr-FR"/>
        </w:rPr>
        <w:t xml:space="preserve">                   </w:t>
      </w:r>
      <w:r w:rsidRPr="004606EF">
        <w:rPr>
          <w:sz w:val="28"/>
          <w:szCs w:val="28"/>
          <w:lang w:val="fr-FR"/>
        </w:rPr>
        <w:t xml:space="preserve"> Gheorghe LIVIŢCHI </w:t>
      </w:r>
    </w:p>
    <w:p w:rsidR="003D3E70" w:rsidRPr="00251C5E" w:rsidRDefault="003D3E70" w:rsidP="00251C5E">
      <w:pPr>
        <w:rPr>
          <w:lang w:val="fr-FR"/>
        </w:rPr>
      </w:pPr>
    </w:p>
    <w:sectPr w:rsidR="003D3E70" w:rsidRPr="00251C5E" w:rsidSect="009B5882"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03" w:rsidRDefault="003F4903">
      <w:r>
        <w:separator/>
      </w:r>
    </w:p>
  </w:endnote>
  <w:endnote w:type="continuationSeparator" w:id="0">
    <w:p w:rsidR="003F4903" w:rsidRDefault="003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FEC9C5B" wp14:editId="73371E08">
              <wp:simplePos x="0" y="0"/>
              <wp:positionH relativeFrom="page">
                <wp:posOffset>6959600</wp:posOffset>
              </wp:positionH>
              <wp:positionV relativeFrom="page">
                <wp:posOffset>9938385</wp:posOffset>
              </wp:positionV>
              <wp:extent cx="69850" cy="10668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8pt;margin-top:782.55pt;width:5.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+okwEAACADAAAOAAAAZHJzL2Uyb0RvYy54bWysUsFOwzAMvSPxD1HurN0Q06jWIRACISFA&#10;Aj4gS5M1UhNHcVi7v8fJuoHghri4ju0+Pz97eTXYjm1VQAOu5tNJyZlyEhrjNjV/f7s7W3CGUbhG&#10;dOBUzXcK+dXq9GTZ+0rNoIWuUYERiMOq9zVvY/RVUaBslRU4Aa8cJTUEKyI9w6ZogugJ3XbFrCzn&#10;RQ+h8QGkQqTo7T7JVxlfayXjs9aoIutqTtxitiHbdbLFaimqTRC+NXKkIf7AwgrjqOkR6lZEwT6C&#10;+QVljQyAoONEgi1AayNVnoGmmZY/pnlthVd5FhIH/VEm/D9Y+bR9Ccw0NZ9x5oSlFeWu7DxJ03us&#10;qOLVU00cbmCgFR/iSME08aCDTV+ahVGeRN4dhVVDZJKC88vFBSUkZablfL7Iuhdf//qA8V6BZcmp&#10;eaC1ZTXF9hEj8aDSQ0lq5eDOdF2KJ4J7IsmLw3oYWa+h2RHpnjZbc0enx1n34Ei4dAQHJxyc9egk&#10;cPTXH5Ea5L4JdQ81NqM1ZDrjyaQ9f3/nqq/DXn0CAAD//wMAUEsDBBQABgAIAAAAIQAXjdFW3gAA&#10;AA8BAAAPAAAAZHJzL2Rvd25yZXYueG1sTE/LasMwELwX+g9iA701kgtxHNdyKIFeemtaAr0p1sYy&#10;sSQjKY79912f2tvOg9mZaj/Zno0YYuedhGwtgKFrvO5cK+H76/25ABaTclr13qGEGSPs68eHSpXa&#10;390njsfUMgpxsVQSTEpDyXlsDFoV135AR9rFB6sSwdByHdSdwm3PX4TIuVWdow9GDXgw2FyPNyth&#10;O508DhEP+HMZm2C6ueg/ZimfVtPbK7CEU/ozw1KfqkNNnc7+5nRkPWGxy2lMomuTbzJgiycTW+LO&#10;C1dkO+B1xf/vqH8BAAD//wMAUEsBAi0AFAAGAAgAAAAhALaDOJL+AAAA4QEAABMAAAAAAAAAAAAA&#10;AAAAAAAAAFtDb250ZW50X1R5cGVzXS54bWxQSwECLQAUAAYACAAAACEAOP0h/9YAAACUAQAACwAA&#10;AAAAAAAAAAAAAAAvAQAAX3JlbHMvLnJlbHNQSwECLQAUAAYACAAAACEApRrfqJMBAAAgAwAADgAA&#10;AAAAAAAAAAAAAAAuAgAAZHJzL2Uyb0RvYy54bWxQSwECLQAUAAYACAAAACEAF43RVt4AAAAPAQAA&#10;DwAAAAAAAAAAAAAAAADtAwAAZHJzL2Rvd25yZXYueG1sUEsFBgAAAAAEAAQA8wAAAPgEAAAAAA=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8803FB" wp14:editId="110D7D64">
              <wp:simplePos x="0" y="0"/>
              <wp:positionH relativeFrom="page">
                <wp:posOffset>6970395</wp:posOffset>
              </wp:positionH>
              <wp:positionV relativeFrom="page">
                <wp:posOffset>10130155</wp:posOffset>
              </wp:positionV>
              <wp:extent cx="57785" cy="106680"/>
              <wp:effectExtent l="0" t="0" r="0" b="0"/>
              <wp:wrapNone/>
              <wp:docPr id="4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8.85pt;margin-top:797.65pt;width:4.5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klwEAACcDAAAOAAAAZHJzL2Uyb0RvYy54bWysUttOwzAMfUfiH6K8s3YTjKlaN4EmEBIC&#10;JOADsjRZIzVxFIe1+3uc7AKCN8SL69ju8fGx58vBdmyrAhpwNR+PSs6Uk9AYt6n5+9vdxYwzjMI1&#10;ogOnar5TyJeL87N57ys1gRa6RgVGIA6r3te8jdFXRYGyVVbgCLxylNQQrIj0DJuiCaIndNsVk7Kc&#10;Fj2ExgeQCpGiq32SLzK+1krGZ61RRdbVnLjFbEO262SLxVxUmyB8a+SBhvgDCyuMo6YnqJWIgn0E&#10;8wvKGhkAQceRBFuA1kaqPANNMy5/TPPaCq/yLCQO+pNM+H+w8mn7Ephpan7JmROWVpS7snGSpvdY&#10;UcWrp5o43MJAKz7GkYJp4kEHm740C6M8ibw7CauGyCQFr66vZ1ecScqMy+l0lnUvvv71AeO9AsuS&#10;U/NAa8tqiu0jRuJBpceS1MrBnem6FE8E90SSF4f1kGc5kVxDsyPuPS245o4ukLPuwZF+6RaOTjg6&#10;64OTeqC/+YjUJ7dP4HuoQ0/aRmZ1uJy07u/vXPV134tPAAAA//8DAFBLAwQUAAYACAAAACEAqnbx&#10;OuAAAAAPAQAADwAAAGRycy9kb3ducmV2LnhtbEyPzWrDMBCE74W+g9hCb43klNiJYzmUQC+9NQ2F&#10;3hRrY5vox0iKY799N6f2NsN+zM5Uu8kaNmKIvXcSsoUAhq7xunethOPX+8saWEzKaWW8QwkzRtjV&#10;jw+VKrW/uU8cD6llFOJiqSR0KQ0l57Hp0Kq48AM6up19sCqRDS3XQd0o3Bq+FCLnVvWOPnRqwH2H&#10;zeVwtRKK6dvjEHGPP+exCV0/r83HLOXz0/S2BZZwSn8w3OtTdaip08lfnY7MkBeboiCW1GqzegV2&#10;ZzKR054TqTxbZsDriv/fUf8CAAD//wMAUEsBAi0AFAAGAAgAAAAhALaDOJL+AAAA4QEAABMAAAAA&#10;AAAAAAAAAAAAAAAAAFtDb250ZW50X1R5cGVzXS54bWxQSwECLQAUAAYACAAAACEAOP0h/9YAAACU&#10;AQAACwAAAAAAAAAAAAAAAAAvAQAAX3JlbHMvLnJlbHNQSwECLQAUAAYACAAAACEA4k1XZJcBAAAn&#10;AwAADgAAAAAAAAAAAAAAAAAuAgAAZHJzL2Uyb0RvYy54bWxQSwECLQAUAAYACAAAACEAqnbxOuAA&#10;AAAPAQAADwAAAAAAAAAAAAAAAADxAwAAZHJzL2Rvd25yZXYueG1sUEsFBgAAAAAEAAQA8wAAAP4E&#10;AAAAAA=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D902A90" wp14:editId="2EBDA9DC">
              <wp:simplePos x="0" y="0"/>
              <wp:positionH relativeFrom="page">
                <wp:posOffset>6978015</wp:posOffset>
              </wp:positionH>
              <wp:positionV relativeFrom="page">
                <wp:posOffset>10071100</wp:posOffset>
              </wp:positionV>
              <wp:extent cx="39370" cy="106680"/>
              <wp:effectExtent l="0" t="0" r="0" b="0"/>
              <wp:wrapNone/>
              <wp:docPr id="6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49.45pt;margin-top:793pt;width:3.1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CtlgEAACcDAAAOAAAAZHJzL2Uyb0RvYy54bWysUsFOwzAMvSPxD1HurN0QA6p1CIRASAiQ&#10;gA/I0mSN1MRRHNbu73GydSC4IS6uY7vPz89eXA22YxsV0ICr+XRScqachMa4dc3f3+5OLjjDKFwj&#10;OnCq5luF/Gp5fLTofaVm0ELXqMAIxGHV+5q3MfqqKFC2ygqcgFeOkhqCFZGeYV00QfSEbrtiVpbz&#10;oofQ+ABSIVL0dpfky4yvtZLxWWtUkXU1J24x25DtKtliuRDVOgjfGrmnIf7AwgrjqOkB6lZEwT6C&#10;+QVljQyAoONEgi1AayNVnoGmmZY/pnlthVd5FhIH/UEm/D9Y+bR5Ccw0NZ9z5oSlFeWu7CxJ03us&#10;qOLVU00cbmCgFY9xpGCaeNDBpi/NwihPIm8PwqohMknB08vTc0pIykzL+fwi6158/esDxnsFliWn&#10;5oHWltUUm0eMxINKx5LUysGd6boUTwR3RJIXh9WQZ5mNJFfQbIl7TwuuuaML5Kx7cKRfuoXRCaOz&#10;2jupB/rrj0h9cvsEvoPa96RtZFb7y0nr/v7OVV/3vfwEAAD//wMAUEsDBBQABgAIAAAAIQAIdSwH&#10;3wAAAA8BAAAPAAAAZHJzL2Rvd25yZXYueG1sTI/NasMwEITvhb6D2EJvjeRAXMW1HEqgl96alkBv&#10;irWxTPVjLMWx376bU3ubYT9mZ+rd7B2bcEx9DAqKlQCGoY2mD52Cr8+3JwksZR2MdjGgggUT7Jr7&#10;u1pXJl7DB06H3DEKCanSCmzOQ8V5ai16nVZxwEC3cxy9zmTHjptRXyncO74WouRe94E+WD3g3mL7&#10;c7h4Bc/zMeKQcI/f56kdbb9I974o9fgwv74AyzjnPxhu9ak6NNTpFC/BJObIi63cEktqI0uadWMK&#10;sSmAnUiVYi2BNzX/v6P5BQAA//8DAFBLAQItABQABgAIAAAAIQC2gziS/gAAAOEBAAATAAAAAAAA&#10;AAAAAAAAAAAAAABbQ29udGVudF9UeXBlc10ueG1sUEsBAi0AFAAGAAgAAAAhADj9If/WAAAAlAEA&#10;AAsAAAAAAAAAAAAAAAAALwEAAF9yZWxzLy5yZWxzUEsBAi0AFAAGAAgAAAAhADWKoK2WAQAAJwMA&#10;AA4AAAAAAAAAAAAAAAAALgIAAGRycy9lMm9Eb2MueG1sUEsBAi0AFAAGAAgAAAAhAAh1LAffAAAA&#10;DwEAAA8AAAAAAAAAAAAAAAAA8AMAAGRycy9kb3ducmV2LnhtbFBLBQYAAAAABAAEAPMAAAD8BAAA&#10;AAA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03" w:rsidRDefault="003F4903">
      <w:r>
        <w:separator/>
      </w:r>
    </w:p>
  </w:footnote>
  <w:footnote w:type="continuationSeparator" w:id="0">
    <w:p w:rsidR="003F4903" w:rsidRDefault="003F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A6"/>
    <w:multiLevelType w:val="multilevel"/>
    <w:tmpl w:val="6936B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02127"/>
    <w:multiLevelType w:val="hybridMultilevel"/>
    <w:tmpl w:val="0594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65B8"/>
    <w:multiLevelType w:val="multilevel"/>
    <w:tmpl w:val="2E668F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B583E"/>
    <w:multiLevelType w:val="hybridMultilevel"/>
    <w:tmpl w:val="05944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5B7B1A"/>
    <w:multiLevelType w:val="hybridMultilevel"/>
    <w:tmpl w:val="281AEAEE"/>
    <w:lvl w:ilvl="0" w:tplc="5D283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41F89"/>
    <w:multiLevelType w:val="multilevel"/>
    <w:tmpl w:val="BFDC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5AA19A5"/>
    <w:multiLevelType w:val="multilevel"/>
    <w:tmpl w:val="B192B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51159"/>
    <w:multiLevelType w:val="hybridMultilevel"/>
    <w:tmpl w:val="E1D657B6"/>
    <w:lvl w:ilvl="0" w:tplc="7CFA15FC">
      <w:start w:val="1"/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272306"/>
    <w:multiLevelType w:val="multilevel"/>
    <w:tmpl w:val="CF6876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5038D"/>
    <w:multiLevelType w:val="multilevel"/>
    <w:tmpl w:val="F224F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F"/>
    <w:rsid w:val="00251C5E"/>
    <w:rsid w:val="0034127B"/>
    <w:rsid w:val="00366EB0"/>
    <w:rsid w:val="003D3E70"/>
    <w:rsid w:val="003F4903"/>
    <w:rsid w:val="004810EC"/>
    <w:rsid w:val="00620A3D"/>
    <w:rsid w:val="00716776"/>
    <w:rsid w:val="008173AF"/>
    <w:rsid w:val="0084691F"/>
    <w:rsid w:val="008A279C"/>
    <w:rsid w:val="0091226C"/>
    <w:rsid w:val="0093291A"/>
    <w:rsid w:val="009B5882"/>
    <w:rsid w:val="00B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26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34C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B34C4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B34C43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34C43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34C43"/>
    <w:pPr>
      <w:widowControl w:val="0"/>
      <w:spacing w:before="460" w:after="240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B34C43"/>
    <w:pPr>
      <w:widowControl w:val="0"/>
    </w:pPr>
    <w:rPr>
      <w:rFonts w:eastAsia="Times New Roman"/>
    </w:rPr>
  </w:style>
  <w:style w:type="paragraph" w:customStyle="1" w:styleId="11">
    <w:name w:val="Основной текст1"/>
    <w:basedOn w:val="a"/>
    <w:link w:val="a4"/>
    <w:rsid w:val="00B34C43"/>
    <w:pPr>
      <w:widowControl w:val="0"/>
      <w:spacing w:after="120"/>
    </w:pPr>
    <w:rPr>
      <w:rFonts w:eastAsia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34C43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8173AF"/>
    <w:pPr>
      <w:ind w:firstLine="851"/>
    </w:pPr>
    <w:rPr>
      <w:rFonts w:eastAsia="Times New Roman"/>
      <w:sz w:val="28"/>
      <w:lang w:val="ro-RO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3A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8173AF"/>
    <w:pPr>
      <w:ind w:left="720"/>
      <w:contextualSpacing/>
    </w:pPr>
  </w:style>
  <w:style w:type="paragraph" w:styleId="a8">
    <w:name w:val="footer"/>
    <w:basedOn w:val="a"/>
    <w:link w:val="a9"/>
    <w:uiPriority w:val="99"/>
    <w:rsid w:val="0093291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3291A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26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34C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B34C4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B34C43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34C43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34C43"/>
    <w:pPr>
      <w:widowControl w:val="0"/>
      <w:spacing w:before="460" w:after="240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B34C43"/>
    <w:pPr>
      <w:widowControl w:val="0"/>
    </w:pPr>
    <w:rPr>
      <w:rFonts w:eastAsia="Times New Roman"/>
    </w:rPr>
  </w:style>
  <w:style w:type="paragraph" w:customStyle="1" w:styleId="11">
    <w:name w:val="Основной текст1"/>
    <w:basedOn w:val="a"/>
    <w:link w:val="a4"/>
    <w:rsid w:val="00B34C43"/>
    <w:pPr>
      <w:widowControl w:val="0"/>
      <w:spacing w:after="120"/>
    </w:pPr>
    <w:rPr>
      <w:rFonts w:eastAsia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34C43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8173AF"/>
    <w:pPr>
      <w:ind w:firstLine="851"/>
    </w:pPr>
    <w:rPr>
      <w:rFonts w:eastAsia="Times New Roman"/>
      <w:sz w:val="28"/>
      <w:lang w:val="ro-RO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3A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8173AF"/>
    <w:pPr>
      <w:ind w:left="720"/>
      <w:contextualSpacing/>
    </w:pPr>
  </w:style>
  <w:style w:type="paragraph" w:styleId="a8">
    <w:name w:val="footer"/>
    <w:basedOn w:val="a"/>
    <w:link w:val="a9"/>
    <w:uiPriority w:val="99"/>
    <w:rsid w:val="0093291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3291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2022-02-14T07:14:00Z</dcterms:created>
  <dcterms:modified xsi:type="dcterms:W3CDTF">2022-02-14T14:36:00Z</dcterms:modified>
</cp:coreProperties>
</file>